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5212E4" w:rsidRDefault="009831FA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5212E4">
        <w:rPr>
          <w:rFonts w:asciiTheme="minorHAnsi" w:hAnsiTheme="minorHAnsi" w:cs="Arial"/>
          <w:b/>
          <w:caps/>
          <w:sz w:val="26"/>
          <w:szCs w:val="26"/>
        </w:rPr>
        <w:t xml:space="preserve">Президиум Союза промышленников и предпринимателей Санкт-Петербурга </w:t>
      </w:r>
    </w:p>
    <w:p w:rsidR="009831FA" w:rsidRPr="005212E4" w:rsidRDefault="009831FA" w:rsidP="0006174D">
      <w:pPr>
        <w:shd w:val="clear" w:color="auto" w:fill="FFFEFF"/>
        <w:spacing w:before="240" w:line="276" w:lineRule="auto"/>
        <w:jc w:val="center"/>
        <w:rPr>
          <w:rFonts w:asciiTheme="minorHAnsi" w:hAnsiTheme="minorHAnsi" w:cs="Arial"/>
          <w:b/>
          <w:caps/>
          <w:w w:val="150"/>
          <w:sz w:val="26"/>
          <w:szCs w:val="26"/>
        </w:rPr>
      </w:pPr>
      <w:r w:rsidRPr="005212E4">
        <w:rPr>
          <w:rFonts w:asciiTheme="minorHAnsi" w:hAnsiTheme="minorHAnsi" w:cs="Arial"/>
          <w:b/>
          <w:caps/>
          <w:w w:val="150"/>
          <w:sz w:val="26"/>
          <w:szCs w:val="26"/>
        </w:rPr>
        <w:t>постановление</w:t>
      </w:r>
    </w:p>
    <w:tbl>
      <w:tblPr>
        <w:tblW w:w="5000" w:type="pct"/>
        <w:tblLook w:val="0000"/>
      </w:tblPr>
      <w:tblGrid>
        <w:gridCol w:w="7234"/>
        <w:gridCol w:w="3448"/>
      </w:tblGrid>
      <w:tr w:rsidR="003F32A2" w:rsidRPr="005212E4" w:rsidTr="00644341">
        <w:trPr>
          <w:trHeight w:val="514"/>
        </w:trPr>
        <w:tc>
          <w:tcPr>
            <w:tcW w:w="3386" w:type="pct"/>
            <w:tcBorders>
              <w:bottom w:val="thinThickSmallGap" w:sz="24" w:space="0" w:color="auto"/>
            </w:tcBorders>
            <w:shd w:val="clear" w:color="auto" w:fill="FFFFFF"/>
          </w:tcPr>
          <w:p w:rsidR="003F32A2" w:rsidRPr="003F32A2" w:rsidRDefault="003F32A2" w:rsidP="003F32A2">
            <w:pPr>
              <w:pStyle w:val="21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3F32A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Технопарк ОАО «ЛЕНПОЛИГРАФМАШ»</w:t>
            </w:r>
            <w:r w:rsidRPr="003F32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3F32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3F32A2">
              <w:rPr>
                <w:rStyle w:val="ae"/>
                <w:rFonts w:asciiTheme="minorHAnsi" w:hAnsiTheme="minorHAnsi" w:cstheme="minorHAnsi"/>
                <w:i/>
                <w:sz w:val="22"/>
                <w:szCs w:val="22"/>
              </w:rPr>
              <w:t xml:space="preserve"> КДЦ «</w:t>
            </w:r>
            <w:proofErr w:type="spellStart"/>
            <w:r w:rsidRPr="003F32A2">
              <w:rPr>
                <w:rStyle w:val="ae"/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ClubHouse</w:t>
            </w:r>
            <w:proofErr w:type="spellEnd"/>
            <w:r w:rsidRPr="003F32A2">
              <w:rPr>
                <w:rStyle w:val="ae"/>
                <w:rFonts w:asciiTheme="minorHAnsi" w:hAnsiTheme="minorHAnsi" w:cstheme="minorHAnsi"/>
                <w:i/>
                <w:sz w:val="22"/>
                <w:szCs w:val="22"/>
              </w:rPr>
              <w:t xml:space="preserve">», </w:t>
            </w:r>
            <w:r w:rsidRPr="003F32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зал «Микеланджело»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п</w:t>
            </w:r>
            <w:r w:rsidRPr="003F32A2">
              <w:rPr>
                <w:rFonts w:asciiTheme="minorHAnsi" w:hAnsiTheme="minorHAnsi"/>
                <w:b/>
                <w:i/>
                <w:sz w:val="22"/>
                <w:szCs w:val="22"/>
              </w:rPr>
              <w:t>р. Медиков, дом 3</w:t>
            </w:r>
          </w:p>
        </w:tc>
        <w:tc>
          <w:tcPr>
            <w:tcW w:w="1614" w:type="pct"/>
            <w:tcBorders>
              <w:bottom w:val="thinThickSmallGap" w:sz="24" w:space="0" w:color="auto"/>
            </w:tcBorders>
            <w:shd w:val="clear" w:color="auto" w:fill="FFFFFF"/>
          </w:tcPr>
          <w:p w:rsidR="003F32A2" w:rsidRPr="005212E4" w:rsidRDefault="003F32A2" w:rsidP="00FC4E80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sz w:val="26"/>
                <w:szCs w:val="26"/>
              </w:rPr>
            </w:pPr>
            <w:r w:rsidRPr="005212E4">
              <w:rPr>
                <w:rFonts w:asciiTheme="minorHAnsi" w:hAnsiTheme="minorHAnsi" w:cs="Arial"/>
                <w:b/>
                <w:i/>
                <w:sz w:val="26"/>
                <w:szCs w:val="26"/>
              </w:rPr>
              <w:t xml:space="preserve">15 </w:t>
            </w:r>
            <w:r w:rsidRPr="005212E4">
              <w:rPr>
                <w:rFonts w:asciiTheme="minorHAnsi" w:hAnsiTheme="minorHAnsi" w:cs="Arial" w:hint="eastAsia"/>
                <w:b/>
                <w:i/>
                <w:sz w:val="26"/>
                <w:szCs w:val="26"/>
              </w:rPr>
              <w:t>декабря</w:t>
            </w:r>
            <w:r w:rsidRPr="005212E4">
              <w:rPr>
                <w:rFonts w:asciiTheme="minorHAnsi" w:hAnsiTheme="minorHAnsi" w:cs="Arial"/>
                <w:b/>
                <w:i/>
                <w:sz w:val="26"/>
                <w:szCs w:val="26"/>
              </w:rPr>
              <w:t xml:space="preserve"> 2016 </w:t>
            </w:r>
            <w:r w:rsidRPr="005212E4">
              <w:rPr>
                <w:rFonts w:asciiTheme="minorHAnsi" w:hAnsiTheme="minorHAnsi" w:cs="Arial" w:hint="eastAsia"/>
                <w:b/>
                <w:i/>
                <w:sz w:val="26"/>
                <w:szCs w:val="26"/>
              </w:rPr>
              <w:t>года</w:t>
            </w:r>
            <w:r w:rsidRPr="005212E4">
              <w:rPr>
                <w:rFonts w:asciiTheme="minorHAnsi" w:hAnsiTheme="minorHAnsi" w:cs="Arial"/>
                <w:b/>
                <w:i/>
                <w:sz w:val="26"/>
                <w:szCs w:val="26"/>
              </w:rPr>
              <w:br/>
              <w:t>15-00</w:t>
            </w:r>
          </w:p>
        </w:tc>
      </w:tr>
      <w:tr w:rsidR="00356A16" w:rsidRPr="005212E4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793F91" w:rsidRPr="005212E4" w:rsidRDefault="0004790B" w:rsidP="00EA6726">
            <w:pPr>
              <w:pStyle w:val="1"/>
              <w:shd w:val="clear" w:color="auto" w:fill="FFFEFF"/>
              <w:spacing w:before="240" w:beforeAutospacing="0" w:after="0" w:afterAutospacing="0" w:line="276" w:lineRule="auto"/>
              <w:ind w:right="56"/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 w:rsidRPr="005212E4">
              <w:rPr>
                <w:rFonts w:asciiTheme="minorHAnsi" w:hAnsiTheme="minorHAnsi" w:cs="Arial"/>
                <w:sz w:val="26"/>
                <w:szCs w:val="26"/>
              </w:rPr>
              <w:t>«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Стратегия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-2030»: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роль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научно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промышленного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комплекса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экономике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города</w:t>
            </w:r>
          </w:p>
        </w:tc>
      </w:tr>
      <w:tr w:rsidR="00356A16" w:rsidRPr="005212E4" w:rsidTr="00D91709">
        <w:trPr>
          <w:trHeight w:val="853"/>
        </w:trPr>
        <w:tc>
          <w:tcPr>
            <w:tcW w:w="5000" w:type="pct"/>
            <w:gridSpan w:val="2"/>
          </w:tcPr>
          <w:p w:rsidR="0004790B" w:rsidRPr="005212E4" w:rsidRDefault="009831FA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Заслушав и обсудив </w:t>
            </w:r>
            <w:r w:rsidR="00E37D1A" w:rsidRPr="005212E4">
              <w:rPr>
                <w:rFonts w:asciiTheme="minorHAnsi" w:hAnsiTheme="minorHAnsi" w:cs="Arial"/>
                <w:sz w:val="26"/>
                <w:szCs w:val="26"/>
              </w:rPr>
              <w:t>сообщени</w:t>
            </w:r>
            <w:r w:rsidR="00E51DE8" w:rsidRPr="005212E4">
              <w:rPr>
                <w:rFonts w:asciiTheme="minorHAnsi" w:hAnsiTheme="minorHAnsi" w:cs="Arial"/>
                <w:sz w:val="26"/>
                <w:szCs w:val="26"/>
              </w:rPr>
              <w:t>е</w:t>
            </w:r>
            <w:r w:rsidR="00E37D1A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8B7E3F" w:rsidRPr="005212E4">
              <w:rPr>
                <w:rFonts w:asciiTheme="minorHAnsi" w:hAnsiTheme="minorHAnsi" w:cs="Arial"/>
                <w:sz w:val="26"/>
                <w:szCs w:val="26"/>
              </w:rPr>
              <w:t xml:space="preserve">председателя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Комитета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экономической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политике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стратегическому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планированию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="0004790B"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Петербурга</w:t>
            </w:r>
            <w:r w:rsidR="00B9064A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>Ульянов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ой</w:t>
            </w:r>
            <w:r w:rsidR="0004790B" w:rsidRPr="005212E4">
              <w:rPr>
                <w:rFonts w:asciiTheme="minorHAnsi" w:hAnsiTheme="minorHAnsi" w:cs="Arial" w:hint="eastAsia"/>
                <w:sz w:val="26"/>
                <w:szCs w:val="26"/>
              </w:rPr>
              <w:t xml:space="preserve"> Е.В.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D015F" w:rsidRPr="005212E4">
              <w:rPr>
                <w:rFonts w:asciiTheme="minorHAnsi" w:hAnsiTheme="minorHAnsi" w:cs="Arial"/>
                <w:sz w:val="26"/>
                <w:szCs w:val="26"/>
              </w:rPr>
              <w:t xml:space="preserve">Президиум </w:t>
            </w:r>
            <w:r w:rsidR="00714E20" w:rsidRPr="005212E4">
              <w:rPr>
                <w:rFonts w:asciiTheme="minorHAnsi" w:hAnsiTheme="minorHAnsi" w:cs="Arial"/>
                <w:sz w:val="26"/>
                <w:szCs w:val="26"/>
              </w:rPr>
              <w:t xml:space="preserve">СПП СПб </w:t>
            </w:r>
            <w:r w:rsidR="007B3CBA" w:rsidRPr="005212E4">
              <w:rPr>
                <w:rFonts w:asciiTheme="minorHAnsi" w:hAnsiTheme="minorHAnsi" w:cs="Arial"/>
                <w:sz w:val="26"/>
                <w:szCs w:val="26"/>
              </w:rPr>
              <w:t>отмечает, что</w:t>
            </w:r>
            <w:r w:rsidR="00377972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1F21D1" w:rsidRPr="005212E4">
              <w:rPr>
                <w:rFonts w:asciiTheme="minorHAnsi" w:hAnsiTheme="minorHAnsi" w:cs="Arial"/>
                <w:sz w:val="26"/>
                <w:szCs w:val="26"/>
              </w:rPr>
              <w:t>достижение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долгосрочного устойчивого экономического роста в Санкт-Петербурге и обеспечение стабильного улучшения качества жизни жителей Санкт-Петербурга возможно только на основе эффективного развития городского </w:t>
            </w:r>
            <w:r w:rsidR="00E51DE8" w:rsidRPr="005212E4">
              <w:rPr>
                <w:rFonts w:asciiTheme="minorHAnsi" w:hAnsiTheme="minorHAnsi" w:cs="Arial"/>
                <w:sz w:val="26"/>
                <w:szCs w:val="26"/>
              </w:rPr>
              <w:t>научно-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промышленного комплекса.</w:t>
            </w:r>
          </w:p>
          <w:p w:rsidR="002B6E23" w:rsidRPr="005212E4" w:rsidRDefault="003322DA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В целом, научно-п</w:t>
            </w:r>
            <w:r w:rsidRPr="005212E4">
              <w:rPr>
                <w:rFonts w:ascii="Calibri" w:hAnsi="Calibri" w:cs="Calibri"/>
                <w:sz w:val="26"/>
                <w:szCs w:val="26"/>
              </w:rPr>
              <w:t xml:space="preserve">ромышленный комплекс Санкт-Петербурга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развивается стабильно, </w:t>
            </w:r>
            <w:r>
              <w:rPr>
                <w:rFonts w:asciiTheme="minorHAnsi" w:hAnsiTheme="minorHAnsi" w:cs="Arial"/>
                <w:sz w:val="26"/>
                <w:szCs w:val="26"/>
              </w:rPr>
              <w:t>он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формирует до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четверти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валового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регионального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продукта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до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40%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налоговых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поступлений</w:t>
            </w:r>
            <w:r w:rsidR="005203A4" w:rsidRPr="005212E4">
              <w:rPr>
                <w:rFonts w:asciiTheme="minorHAnsi" w:hAnsiTheme="minorHAnsi" w:cs="Arial"/>
                <w:sz w:val="26"/>
                <w:szCs w:val="26"/>
              </w:rPr>
              <w:t xml:space="preserve"> в консолидированный бюджет Санкт-Петербурга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обеспечивая работой около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пятой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части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работающего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населения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города.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Санкт-Петербург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производит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11%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общего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объема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машиностроительной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России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</w:p>
          <w:p w:rsidR="002B6E23" w:rsidRPr="005212E4" w:rsidRDefault="001F21D1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5212E4">
              <w:rPr>
                <w:rFonts w:asciiTheme="minorHAnsi" w:hAnsiTheme="minorHAnsi" w:cs="Arial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январ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октябр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2016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большая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часть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членов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СПб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обеспечила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своих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предприятиях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внеся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заметный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вклад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промышленной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Петербурге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который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составил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за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десять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месяцев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т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> 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г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. 103,5%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к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соответствующему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периоду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предыдущего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  <w:proofErr w:type="gramStart"/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Положительное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влияние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формирование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оказало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увеличение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выпуска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ряду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видов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деятельности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том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числе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пищевых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продуктов</w:t>
            </w:r>
            <w:r w:rsidR="005203A4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– 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124,0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резиновых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пластмассовых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– 1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15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электрооборудования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электронного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оптического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оборудования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– 10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1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химическом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– 10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9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прочих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неметаллических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минеральных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продуктов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– 10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9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%).</w:t>
            </w:r>
            <w:proofErr w:type="gramEnd"/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 xml:space="preserve"> В результате 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>увеличились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 xml:space="preserve"> п</w:t>
            </w:r>
            <w:r w:rsidR="002B6E23" w:rsidRPr="005212E4">
              <w:rPr>
                <w:rFonts w:asciiTheme="minorHAnsi" w:hAnsiTheme="minorHAnsi" w:cs="Arial" w:hint="eastAsia"/>
                <w:sz w:val="26"/>
                <w:szCs w:val="26"/>
              </w:rPr>
              <w:t>оступления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73D03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73D03" w:rsidRPr="005212E4">
              <w:rPr>
                <w:rFonts w:asciiTheme="minorHAnsi" w:hAnsiTheme="minorHAnsi" w:cs="Arial" w:hint="eastAsia"/>
                <w:sz w:val="26"/>
                <w:szCs w:val="26"/>
              </w:rPr>
              <w:t>консолидированный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73D03" w:rsidRPr="005212E4">
              <w:rPr>
                <w:rFonts w:asciiTheme="minorHAnsi" w:hAnsiTheme="minorHAnsi" w:cs="Arial" w:hint="eastAsia"/>
                <w:sz w:val="26"/>
                <w:szCs w:val="26"/>
              </w:rPr>
              <w:t>бюджет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 xml:space="preserve"> Санкт-Петербурга – по итогам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9 мес. т. г. </w:t>
            </w:r>
            <w:r w:rsidR="00073D03" w:rsidRPr="005212E4">
              <w:rPr>
                <w:rFonts w:asciiTheme="minorHAnsi" w:hAnsiTheme="minorHAnsi" w:cs="Arial"/>
                <w:sz w:val="26"/>
                <w:szCs w:val="26"/>
              </w:rPr>
              <w:t>они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5212E4">
              <w:rPr>
                <w:rFonts w:asciiTheme="minorHAnsi" w:hAnsiTheme="minorHAnsi" w:cs="Arial"/>
                <w:sz w:val="26"/>
                <w:szCs w:val="26"/>
              </w:rPr>
              <w:t xml:space="preserve">выросли </w:t>
            </w:r>
            <w:r w:rsidR="002B6E23" w:rsidRPr="005212E4">
              <w:rPr>
                <w:rFonts w:asciiTheme="minorHAnsi" w:hAnsiTheme="minorHAnsi" w:cs="Arial"/>
                <w:sz w:val="26"/>
                <w:szCs w:val="26"/>
              </w:rPr>
              <w:t>на 21,3% в сравнении с соответствующим периодом прошлого года.</w:t>
            </w:r>
          </w:p>
          <w:p w:rsidR="003322DA" w:rsidRDefault="003322DA" w:rsidP="007C0944">
            <w:pPr>
              <w:spacing w:before="120"/>
              <w:ind w:firstLine="426"/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sz w:val="26"/>
                <w:szCs w:val="26"/>
              </w:rPr>
              <w:t xml:space="preserve">В то же время, Президиум отмечает, что в докладе Комитета по экономической политике и стратегическому планированию </w:t>
            </w:r>
            <w:r w:rsidR="003907A3">
              <w:rPr>
                <w:rFonts w:ascii="Calibri" w:hAnsi="Calibri" w:cs="Calibri"/>
                <w:sz w:val="26"/>
                <w:szCs w:val="26"/>
              </w:rPr>
              <w:t xml:space="preserve">не учтены в должной мере вызовы ближайших 15 лет и задачи по формированию и реализации новой модели экономического роста, </w:t>
            </w:r>
            <w:r w:rsidR="00472DF1">
              <w:rPr>
                <w:rFonts w:ascii="Calibri" w:hAnsi="Calibri" w:cs="Calibri"/>
                <w:sz w:val="26"/>
                <w:szCs w:val="26"/>
              </w:rPr>
              <w:t xml:space="preserve">интеграции производства, науки и образования,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не выделено развитие новой высокотехнологической промышленности, предприятий </w:t>
            </w:r>
            <w:r w:rsidR="00164098">
              <w:rPr>
                <w:rFonts w:ascii="Calibri" w:hAnsi="Calibri" w:cs="Calibri"/>
                <w:sz w:val="26"/>
                <w:szCs w:val="26"/>
              </w:rPr>
              <w:t>пятого и шестого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технологическ</w:t>
            </w:r>
            <w:r w:rsidR="00164098">
              <w:rPr>
                <w:rFonts w:ascii="Calibri" w:hAnsi="Calibri" w:cs="Calibri"/>
                <w:sz w:val="26"/>
                <w:szCs w:val="26"/>
              </w:rPr>
              <w:t>их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уклад</w:t>
            </w:r>
            <w:r w:rsidR="00164098">
              <w:rPr>
                <w:rFonts w:ascii="Calibri" w:hAnsi="Calibri" w:cs="Calibri"/>
                <w:sz w:val="26"/>
                <w:szCs w:val="26"/>
              </w:rPr>
              <w:t>ов</w:t>
            </w:r>
            <w:r>
              <w:rPr>
                <w:rFonts w:ascii="Calibri" w:hAnsi="Calibri" w:cs="Calibri"/>
                <w:sz w:val="26"/>
                <w:szCs w:val="26"/>
              </w:rPr>
              <w:t>, не показана роль Комитета и других подразделений администрации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 xml:space="preserve"> в </w:t>
            </w:r>
            <w:proofErr w:type="gramStart"/>
            <w:r w:rsidR="006934FB">
              <w:rPr>
                <w:rFonts w:ascii="Calibri" w:hAnsi="Calibri" w:cs="Calibri"/>
                <w:sz w:val="26"/>
                <w:szCs w:val="26"/>
              </w:rPr>
              <w:t>решении</w:t>
            </w:r>
            <w:proofErr w:type="gramEnd"/>
            <w:r w:rsidR="006934FB">
              <w:rPr>
                <w:rFonts w:ascii="Calibri" w:hAnsi="Calibri" w:cs="Calibri"/>
                <w:sz w:val="26"/>
                <w:szCs w:val="26"/>
              </w:rPr>
              <w:t xml:space="preserve"> этих задач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. </w:t>
            </w:r>
          </w:p>
          <w:p w:rsidR="003322DA" w:rsidRDefault="002E11F1" w:rsidP="007C0944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Недостаточно</w:t>
            </w:r>
            <w:r w:rsidR="003322DA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внимания этому </w:t>
            </w:r>
            <w:r w:rsidR="003322DA">
              <w:rPr>
                <w:rFonts w:ascii="Calibri" w:hAnsi="Calibri" w:cs="Calibri"/>
                <w:sz w:val="26"/>
                <w:szCs w:val="26"/>
              </w:rPr>
              <w:t>уделяется и Фондом развития промышленности Санкт-Петербурга, который имеет возможность поддерживать высокотехнологичные предприятия льготными кредитами.</w:t>
            </w:r>
          </w:p>
          <w:p w:rsidR="00164098" w:rsidRPr="005212E4" w:rsidRDefault="00164098" w:rsidP="00164098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5212E4">
              <w:rPr>
                <w:rFonts w:asciiTheme="minorHAnsi" w:hAnsiTheme="minorHAnsi" w:cs="Arial"/>
                <w:sz w:val="26"/>
                <w:szCs w:val="26"/>
              </w:rPr>
              <w:t>Несмотря на рост и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нвестиций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основной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капитал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итогам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января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сентября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т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г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. (107,7%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к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соответствующему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периоду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прошлого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)</w:t>
            </w:r>
            <w:r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="Arial"/>
                <w:sz w:val="26"/>
                <w:szCs w:val="26"/>
              </w:rPr>
              <w:t>важным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вопросом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остается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привлечени</w:t>
            </w:r>
            <w:r>
              <w:rPr>
                <w:rFonts w:asciiTheme="minorHAnsi" w:hAnsiTheme="minorHAnsi" w:cs="Arial"/>
                <w:sz w:val="26"/>
                <w:szCs w:val="26"/>
              </w:rPr>
              <w:t>е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инвестиций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предприятия новых и традиционных промышленных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отрасл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ей.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Медленно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проводится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обновление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основных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фондов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внедрение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прогрессивной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техники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технологий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, остаются нерешенными проблемы обеспечения квалифицированными кадрами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высокотехнологичн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 xml:space="preserve">ых </w:t>
            </w:r>
            <w:r w:rsidRPr="005212E4">
              <w:rPr>
                <w:rFonts w:asciiTheme="minorHAnsi" w:hAnsiTheme="minorHAnsi" w:cs="Arial" w:hint="eastAsia"/>
                <w:sz w:val="26"/>
                <w:szCs w:val="26"/>
              </w:rPr>
              <w:t>пр</w:t>
            </w:r>
            <w:r w:rsidRPr="005212E4">
              <w:rPr>
                <w:rFonts w:asciiTheme="minorHAnsi" w:hAnsiTheme="minorHAnsi" w:cs="Arial"/>
                <w:sz w:val="26"/>
                <w:szCs w:val="26"/>
              </w:rPr>
              <w:t>едприятий, формирования системы квалификаций.</w:t>
            </w:r>
          </w:p>
          <w:p w:rsidR="003322DA" w:rsidRDefault="003322DA" w:rsidP="007C0944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D311A1" w:rsidRPr="005212E4" w:rsidRDefault="00D311A1" w:rsidP="007C0944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5212E4">
              <w:rPr>
                <w:rFonts w:asciiTheme="minorHAnsi" w:hAnsiTheme="minorHAnsi"/>
                <w:sz w:val="26"/>
                <w:szCs w:val="26"/>
              </w:rPr>
              <w:t xml:space="preserve">Президиум отмечает, что Стратегия-2030, принятая в 2014 году (постановление Правительства Санкт-Петербурга от 13.05.2014 № 355) </w:t>
            </w:r>
            <w:r w:rsidR="004E6287">
              <w:rPr>
                <w:rFonts w:asciiTheme="minorHAnsi" w:hAnsiTheme="minorHAnsi"/>
                <w:sz w:val="26"/>
                <w:szCs w:val="26"/>
              </w:rPr>
              <w:t xml:space="preserve">должна быть дополнена конкретным Планом практических </w:t>
            </w:r>
            <w:r w:rsidRPr="005212E4">
              <w:rPr>
                <w:rFonts w:asciiTheme="minorHAnsi" w:hAnsiTheme="minorHAnsi"/>
                <w:sz w:val="26"/>
                <w:szCs w:val="26"/>
              </w:rPr>
              <w:t xml:space="preserve">мероприятий по её реализации, в котором раздел по научно-промышленному комплексу является важнейшим и требует привлечения </w:t>
            </w:r>
            <w:r w:rsidR="004E6287">
              <w:rPr>
                <w:rFonts w:asciiTheme="minorHAnsi" w:hAnsiTheme="minorHAnsi"/>
                <w:sz w:val="26"/>
                <w:szCs w:val="26"/>
              </w:rPr>
              <w:t xml:space="preserve">к его разработке </w:t>
            </w:r>
            <w:r w:rsidRPr="005212E4">
              <w:rPr>
                <w:rFonts w:asciiTheme="minorHAnsi" w:hAnsiTheme="minorHAnsi"/>
                <w:sz w:val="26"/>
                <w:szCs w:val="26"/>
              </w:rPr>
              <w:t xml:space="preserve">представителей </w:t>
            </w:r>
            <w:r w:rsidR="00D149BF">
              <w:rPr>
                <w:rFonts w:asciiTheme="minorHAnsi" w:hAnsiTheme="minorHAnsi"/>
                <w:sz w:val="26"/>
                <w:szCs w:val="26"/>
              </w:rPr>
              <w:t xml:space="preserve">высокотехнологичной </w:t>
            </w:r>
            <w:r w:rsidRPr="005212E4">
              <w:rPr>
                <w:rFonts w:asciiTheme="minorHAnsi" w:hAnsiTheme="minorHAnsi"/>
                <w:sz w:val="26"/>
                <w:szCs w:val="26"/>
              </w:rPr>
              <w:t>промышленности и прикладной науки, учета положений  Концепции развития промышленного комплекса Санкт-Петербурга до 2020 года (утверждена в ноябре 2013 года на</w:t>
            </w:r>
            <w:proofErr w:type="gramEnd"/>
            <w:r w:rsidRPr="005212E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gramStart"/>
            <w:r w:rsidRPr="005212E4">
              <w:rPr>
                <w:rFonts w:asciiTheme="minorHAnsi" w:hAnsiTheme="minorHAnsi"/>
                <w:sz w:val="26"/>
                <w:szCs w:val="26"/>
              </w:rPr>
              <w:t>заседании</w:t>
            </w:r>
            <w:proofErr w:type="gramEnd"/>
            <w:r w:rsidRPr="005212E4">
              <w:rPr>
                <w:rFonts w:asciiTheme="minorHAnsi" w:hAnsiTheme="minorHAnsi"/>
                <w:sz w:val="26"/>
                <w:szCs w:val="26"/>
              </w:rPr>
              <w:t xml:space="preserve"> Промышленного совета Санкт-Петербурга), с учетом изменений в геополитической обстановк</w:t>
            </w:r>
            <w:r w:rsidR="004E6287">
              <w:rPr>
                <w:rFonts w:asciiTheme="minorHAnsi" w:hAnsiTheme="minorHAnsi"/>
                <w:sz w:val="26"/>
                <w:szCs w:val="26"/>
              </w:rPr>
              <w:t>е</w:t>
            </w:r>
            <w:r w:rsidRPr="005212E4">
              <w:rPr>
                <w:rFonts w:asciiTheme="minorHAnsi" w:hAnsiTheme="minorHAnsi"/>
                <w:sz w:val="26"/>
                <w:szCs w:val="26"/>
              </w:rPr>
              <w:t xml:space="preserve"> и экономической  ситуации в стране и мире.</w:t>
            </w:r>
          </w:p>
          <w:p w:rsidR="00D7280C" w:rsidRPr="005212E4" w:rsidRDefault="004E6287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Необходимо усилить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 xml:space="preserve"> работу 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и роль 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>общественны</w:t>
            </w:r>
            <w:r>
              <w:rPr>
                <w:rFonts w:asciiTheme="minorHAnsi" w:hAnsiTheme="minorHAnsi" w:cs="Arial"/>
                <w:sz w:val="26"/>
                <w:szCs w:val="26"/>
              </w:rPr>
              <w:t>х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64535" w:rsidRPr="005212E4">
              <w:rPr>
                <w:rFonts w:asciiTheme="minorHAnsi" w:hAnsiTheme="minorHAnsi" w:cs="Arial"/>
                <w:sz w:val="26"/>
                <w:szCs w:val="26"/>
              </w:rPr>
              <w:t>совет</w:t>
            </w:r>
            <w:r>
              <w:rPr>
                <w:rFonts w:asciiTheme="minorHAnsi" w:hAnsiTheme="minorHAnsi" w:cs="Arial"/>
                <w:sz w:val="26"/>
                <w:szCs w:val="26"/>
              </w:rPr>
              <w:t>ов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 xml:space="preserve"> и совещательны</w:t>
            </w:r>
            <w:r>
              <w:rPr>
                <w:rFonts w:asciiTheme="minorHAnsi" w:hAnsiTheme="minorHAnsi" w:cs="Arial"/>
                <w:sz w:val="26"/>
                <w:szCs w:val="26"/>
              </w:rPr>
              <w:t>х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 xml:space="preserve"> орган</w:t>
            </w:r>
            <w:r>
              <w:rPr>
                <w:rFonts w:asciiTheme="minorHAnsi" w:hAnsiTheme="minorHAnsi" w:cs="Arial"/>
                <w:sz w:val="26"/>
                <w:szCs w:val="26"/>
              </w:rPr>
              <w:t>ов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>, созданны</w:t>
            </w:r>
            <w:r>
              <w:rPr>
                <w:rFonts w:asciiTheme="minorHAnsi" w:hAnsiTheme="minorHAnsi" w:cs="Arial"/>
                <w:sz w:val="26"/>
                <w:szCs w:val="26"/>
              </w:rPr>
              <w:t>х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 xml:space="preserve"> в структурах государственного управления, </w:t>
            </w:r>
            <w:r w:rsidR="00D311A1" w:rsidRPr="005212E4">
              <w:rPr>
                <w:rFonts w:asciiTheme="minorHAnsi" w:hAnsiTheme="minorHAnsi" w:cs="Arial"/>
                <w:sz w:val="26"/>
                <w:szCs w:val="26"/>
              </w:rPr>
              <w:t>и, в первую очередь, Промышленн</w:t>
            </w:r>
            <w:r>
              <w:rPr>
                <w:rFonts w:asciiTheme="minorHAnsi" w:hAnsiTheme="minorHAnsi" w:cs="Arial"/>
                <w:sz w:val="26"/>
                <w:szCs w:val="26"/>
              </w:rPr>
              <w:t>ого</w:t>
            </w:r>
            <w:r w:rsidR="00D311A1" w:rsidRPr="005212E4">
              <w:rPr>
                <w:rFonts w:asciiTheme="minorHAnsi" w:hAnsiTheme="minorHAnsi" w:cs="Arial"/>
                <w:sz w:val="26"/>
                <w:szCs w:val="26"/>
              </w:rPr>
              <w:t xml:space="preserve"> совет</w:t>
            </w:r>
            <w:r>
              <w:rPr>
                <w:rFonts w:asciiTheme="minorHAnsi" w:hAnsiTheme="minorHAnsi" w:cs="Arial"/>
                <w:sz w:val="26"/>
                <w:szCs w:val="26"/>
              </w:rPr>
              <w:t>а</w:t>
            </w:r>
            <w:r w:rsidR="00D311A1" w:rsidRPr="005212E4">
              <w:rPr>
                <w:rFonts w:asciiTheme="minorHAnsi" w:hAnsiTheme="minorHAnsi" w:cs="Arial"/>
                <w:sz w:val="26"/>
                <w:szCs w:val="26"/>
              </w:rPr>
              <w:t xml:space="preserve"> при </w:t>
            </w:r>
            <w:r w:rsidR="00C92CDC">
              <w:rPr>
                <w:rFonts w:asciiTheme="minorHAnsi" w:hAnsiTheme="minorHAnsi" w:cs="Arial"/>
                <w:sz w:val="26"/>
                <w:szCs w:val="26"/>
              </w:rPr>
              <w:t>Г</w:t>
            </w:r>
            <w:r w:rsidR="00D311A1" w:rsidRPr="005212E4">
              <w:rPr>
                <w:rFonts w:asciiTheme="minorHAnsi" w:hAnsiTheme="minorHAnsi" w:cs="Arial"/>
                <w:sz w:val="26"/>
                <w:szCs w:val="26"/>
              </w:rPr>
              <w:t>убернаторе Санкт-Петербурга</w:t>
            </w:r>
            <w:r w:rsidR="00B204C0" w:rsidRPr="005212E4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:rsidR="00785697" w:rsidRPr="00465428" w:rsidRDefault="004159DB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465428">
              <w:rPr>
                <w:rFonts w:asciiTheme="minorHAnsi" w:hAnsiTheme="minorHAnsi" w:cs="Arial"/>
                <w:b/>
                <w:sz w:val="26"/>
                <w:szCs w:val="26"/>
              </w:rPr>
              <w:t>П</w:t>
            </w:r>
            <w:r w:rsidR="00785697" w:rsidRPr="00465428">
              <w:rPr>
                <w:rFonts w:asciiTheme="minorHAnsi" w:hAnsiTheme="minorHAnsi" w:cs="Arial"/>
                <w:b/>
                <w:sz w:val="26"/>
                <w:szCs w:val="26"/>
              </w:rPr>
              <w:t>РЕЗИДИУМ ПОСТАНОВЛЯЕТ:</w:t>
            </w:r>
          </w:p>
          <w:p w:rsidR="00C92CDC" w:rsidRPr="00C92CDC" w:rsidRDefault="00C92CDC" w:rsidP="00C92CDC">
            <w:pPr>
              <w:pStyle w:val="a9"/>
              <w:numPr>
                <w:ilvl w:val="0"/>
                <w:numId w:val="5"/>
              </w:numPr>
              <w:spacing w:before="120"/>
              <w:ind w:left="0" w:firstLine="426"/>
              <w:contextualSpacing w:val="0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gramStart"/>
            <w:r w:rsidR="00465428" w:rsidRPr="003F32A2">
              <w:rPr>
                <w:rFonts w:asciiTheme="minorHAnsi" w:hAnsiTheme="minorHAnsi" w:cs="Arial"/>
                <w:sz w:val="26"/>
                <w:szCs w:val="26"/>
              </w:rPr>
              <w:t xml:space="preserve">Принять к сведению выступление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председател</w:t>
            </w:r>
            <w:r w:rsidR="00465428" w:rsidRPr="003F32A2">
              <w:rPr>
                <w:rFonts w:asciiTheme="minorHAnsi" w:hAnsiTheme="minorHAnsi" w:cs="Arial"/>
                <w:sz w:val="26"/>
                <w:szCs w:val="26"/>
              </w:rPr>
              <w:t>я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Комитета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экономической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политике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стратегическому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планированию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Петербурга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12E4" w:rsidRPr="003F32A2">
              <w:rPr>
                <w:rFonts w:asciiTheme="minorHAnsi" w:hAnsiTheme="minorHAnsi" w:cs="Arial" w:hint="eastAsia"/>
                <w:sz w:val="26"/>
                <w:szCs w:val="26"/>
              </w:rPr>
              <w:t>Ульянов</w:t>
            </w:r>
            <w:r w:rsidR="00465428" w:rsidRPr="003F32A2">
              <w:rPr>
                <w:rFonts w:asciiTheme="minorHAnsi" w:hAnsiTheme="minorHAnsi" w:cs="Arial"/>
                <w:sz w:val="26"/>
                <w:szCs w:val="26"/>
              </w:rPr>
              <w:t>ой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Е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465428" w:rsidRPr="003F32A2">
              <w:rPr>
                <w:rFonts w:asciiTheme="minorHAnsi" w:hAnsiTheme="minorHAnsi" w:cs="Arial"/>
                <w:sz w:val="26"/>
                <w:szCs w:val="26"/>
              </w:rPr>
              <w:t xml:space="preserve">. Считать целесообразным 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>в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процесс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>е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актуализации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Стратегии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экономического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социального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развития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Петербурга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период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до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2030 </w:t>
            </w:r>
            <w:r w:rsidR="005203A4" w:rsidRPr="003F32A2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учесть </w:t>
            </w:r>
            <w:r w:rsidR="00EC287B">
              <w:rPr>
                <w:rFonts w:asciiTheme="minorHAnsi" w:hAnsiTheme="minorHAnsi" w:cs="Arial"/>
                <w:sz w:val="26"/>
                <w:szCs w:val="26"/>
              </w:rPr>
              <w:t xml:space="preserve">замечания и предложения, высказанные выступавшими, а также </w:t>
            </w:r>
            <w:r w:rsidR="00D7280C" w:rsidRPr="003F32A2">
              <w:rPr>
                <w:rFonts w:asciiTheme="minorHAnsi" w:hAnsiTheme="minorHAnsi" w:cs="Arial"/>
                <w:sz w:val="26"/>
                <w:szCs w:val="26"/>
              </w:rPr>
              <w:t xml:space="preserve">основные 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направления 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Программ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>ы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 xml:space="preserve"> развития 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>п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ромышленно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сти 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Санкт-Петербурга до 2020 года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5203A4" w:rsidRPr="003F32A2">
              <w:rPr>
                <w:rFonts w:asciiTheme="minorHAnsi" w:hAnsiTheme="minorHAnsi" w:cs="Arial"/>
                <w:sz w:val="26"/>
                <w:szCs w:val="26"/>
              </w:rPr>
              <w:t>утвержден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>н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>ой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Промышленным советом</w:t>
            </w:r>
            <w:r w:rsidR="005138CD" w:rsidRPr="003F32A2">
              <w:rPr>
                <w:rFonts w:asciiTheme="minorHAnsi" w:hAnsiTheme="minorHAnsi" w:cs="Arial"/>
                <w:sz w:val="26"/>
                <w:szCs w:val="26"/>
              </w:rPr>
              <w:t xml:space="preserve"> в ноябре 2013 года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 xml:space="preserve"> и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содержа</w:t>
            </w:r>
            <w:r w:rsidR="00BC0285" w:rsidRPr="003F32A2">
              <w:rPr>
                <w:rFonts w:asciiTheme="minorHAnsi" w:hAnsiTheme="minorHAnsi" w:cs="Arial"/>
                <w:sz w:val="26"/>
                <w:szCs w:val="26"/>
              </w:rPr>
              <w:t>щей</w:t>
            </w:r>
            <w:r w:rsidR="00C87731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FE7378" w:rsidRPr="003F32A2">
              <w:rPr>
                <w:rFonts w:asciiTheme="minorHAnsi" w:hAnsiTheme="minorHAnsi" w:cs="Arial"/>
                <w:sz w:val="26"/>
                <w:szCs w:val="26"/>
              </w:rPr>
              <w:t xml:space="preserve">механизмы оценки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вклад</w:t>
            </w:r>
            <w:r w:rsidR="00FE7378" w:rsidRPr="003F32A2">
              <w:rPr>
                <w:rFonts w:asciiTheme="minorHAnsi" w:hAnsiTheme="minorHAnsi" w:cs="Arial"/>
                <w:sz w:val="26"/>
                <w:szCs w:val="26"/>
              </w:rPr>
              <w:t>а</w:t>
            </w:r>
            <w:proofErr w:type="gramEnd"/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FE7378" w:rsidRPr="003F32A2">
              <w:rPr>
                <w:rFonts w:asciiTheme="minorHAnsi" w:hAnsiTheme="minorHAnsi" w:cs="Arial"/>
                <w:sz w:val="26"/>
                <w:szCs w:val="26"/>
              </w:rPr>
              <w:t xml:space="preserve">научно-промышленного комплекса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экономику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города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мультипликативные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эффекты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которые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генерир</w:t>
            </w:r>
            <w:r w:rsidR="00FE7378" w:rsidRPr="003F32A2">
              <w:rPr>
                <w:rFonts w:asciiTheme="minorHAnsi" w:hAnsiTheme="minorHAnsi" w:cs="Arial"/>
                <w:sz w:val="26"/>
                <w:szCs w:val="26"/>
              </w:rPr>
              <w:t>уются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gramStart"/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р</w:t>
            </w:r>
            <w:bookmarkStart w:id="0" w:name="_GoBack"/>
            <w:bookmarkEnd w:id="0"/>
            <w:r w:rsidR="00B1528B" w:rsidRPr="003F32A2">
              <w:rPr>
                <w:rFonts w:asciiTheme="minorHAnsi" w:hAnsiTheme="minorHAnsi" w:cs="Arial" w:hint="eastAsia"/>
                <w:sz w:val="26"/>
                <w:szCs w:val="26"/>
              </w:rPr>
              <w:t>езультате</w:t>
            </w:r>
            <w:proofErr w:type="gramEnd"/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FE7378" w:rsidRPr="003F32A2">
              <w:rPr>
                <w:rFonts w:asciiTheme="minorHAnsi" w:hAnsiTheme="minorHAnsi" w:cs="Arial"/>
                <w:sz w:val="26"/>
                <w:szCs w:val="26"/>
              </w:rPr>
              <w:t>осуществления мер государственной поддержки</w:t>
            </w:r>
            <w:r w:rsidR="00B1528B" w:rsidRPr="003F32A2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:rsidR="00480496" w:rsidRDefault="00480496" w:rsidP="00C92CDC">
            <w:pPr>
              <w:pStyle w:val="a9"/>
              <w:spacing w:before="240"/>
              <w:ind w:left="0" w:firstLine="425"/>
              <w:jc w:val="both"/>
              <w:textAlignment w:val="baseline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2. </w:t>
            </w:r>
            <w:proofErr w:type="gramStart"/>
            <w:r w:rsidRPr="003F32A2">
              <w:rPr>
                <w:rFonts w:ascii="Calibri" w:hAnsi="Calibri" w:cs="Calibri"/>
                <w:sz w:val="26"/>
                <w:szCs w:val="26"/>
              </w:rPr>
              <w:t xml:space="preserve">Учитывая значимость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развития науки и высокотехнологичной </w:t>
            </w:r>
            <w:r w:rsidRPr="003F32A2">
              <w:rPr>
                <w:rFonts w:ascii="Calibri" w:hAnsi="Calibri" w:cs="Calibri"/>
                <w:sz w:val="26"/>
                <w:szCs w:val="26"/>
              </w:rPr>
              <w:t>промышленно</w:t>
            </w:r>
            <w:r>
              <w:rPr>
                <w:rFonts w:ascii="Calibri" w:hAnsi="Calibri" w:cs="Calibri"/>
                <w:sz w:val="26"/>
                <w:szCs w:val="26"/>
              </w:rPr>
              <w:t>сти</w:t>
            </w:r>
            <w:r w:rsidRPr="003F32A2">
              <w:rPr>
                <w:rFonts w:ascii="Calibri" w:hAnsi="Calibri" w:cs="Calibri"/>
                <w:sz w:val="26"/>
                <w:szCs w:val="26"/>
              </w:rPr>
              <w:t xml:space="preserve"> для экономики города предложить администрации Санкт-Петербурга обратить особое внимание на выработку подходов к аргументированной актуализации Стратегии экономического и социального развития Санкт-Петербурга на период до 2030 года, привлечь к работе группу разработчиков</w:t>
            </w:r>
            <w:r w:rsid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>Концепции развития промышленности Санкт-Петербурга до 2020 г. и последующих программ развития промышленности</w:t>
            </w:r>
            <w:r w:rsidR="00107459">
              <w:rPr>
                <w:rFonts w:ascii="Calibri" w:hAnsi="Calibri" w:cs="Calibri"/>
                <w:sz w:val="26"/>
                <w:szCs w:val="26"/>
              </w:rPr>
              <w:t>, выполненных при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координирующей роли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Комитета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по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промышленной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политике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и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инновациям</w:t>
            </w:r>
            <w:proofErr w:type="gramEnd"/>
            <w:r w:rsidR="00C92CDC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Санкт</w:t>
            </w:r>
            <w:r w:rsidR="00C92CDC" w:rsidRPr="00C92CDC">
              <w:rPr>
                <w:rFonts w:ascii="Calibri" w:hAnsi="Calibri" w:cs="Calibri"/>
                <w:sz w:val="26"/>
                <w:szCs w:val="26"/>
              </w:rPr>
              <w:t>-</w:t>
            </w:r>
            <w:r w:rsidR="00C92CDC"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 xml:space="preserve"> </w:t>
            </w:r>
            <w:r w:rsidR="00107459">
              <w:rPr>
                <w:rFonts w:ascii="Calibri" w:hAnsi="Calibri" w:cs="Calibri"/>
                <w:sz w:val="26"/>
                <w:szCs w:val="26"/>
              </w:rPr>
              <w:t xml:space="preserve">и 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Союза</w:t>
            </w:r>
            <w:r w:rsidR="00107459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промышленников</w:t>
            </w:r>
            <w:r w:rsidR="00107459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и</w:t>
            </w:r>
            <w:r w:rsidR="00107459"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предпринимателей</w:t>
            </w:r>
            <w:r w:rsidR="00107459" w:rsidRPr="00C92CDC">
              <w:rPr>
                <w:rFonts w:ascii="Calibri" w:hAnsi="Calibri" w:cs="Calibri"/>
                <w:sz w:val="26"/>
                <w:szCs w:val="26"/>
              </w:rPr>
              <w:t xml:space="preserve">  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Санкт</w:t>
            </w:r>
            <w:r w:rsidR="00107459" w:rsidRPr="00C92CDC">
              <w:rPr>
                <w:rFonts w:ascii="Calibri" w:hAnsi="Calibri" w:cs="Calibri"/>
                <w:sz w:val="26"/>
                <w:szCs w:val="26"/>
              </w:rPr>
              <w:t>-</w:t>
            </w:r>
            <w:r w:rsidR="00107459"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Pr="003F32A2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r w:rsidR="00C92CDC">
              <w:rPr>
                <w:rFonts w:ascii="Calibri" w:hAnsi="Calibri" w:cs="Calibri"/>
                <w:sz w:val="26"/>
                <w:szCs w:val="26"/>
              </w:rPr>
              <w:t>а также</w:t>
            </w:r>
            <w:r w:rsidRPr="003F32A2">
              <w:rPr>
                <w:rFonts w:ascii="Calibri" w:hAnsi="Calibri" w:cs="Calibri"/>
                <w:sz w:val="26"/>
                <w:szCs w:val="26"/>
              </w:rPr>
              <w:t xml:space="preserve"> специалистов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ведущих </w:t>
            </w:r>
            <w:r w:rsidRPr="003F32A2">
              <w:rPr>
                <w:rFonts w:ascii="Calibri" w:hAnsi="Calibri" w:cs="Calibri"/>
                <w:sz w:val="26"/>
                <w:szCs w:val="26"/>
              </w:rPr>
              <w:t>научных школ Санкт-Петербург</w:t>
            </w:r>
            <w:r>
              <w:rPr>
                <w:rFonts w:ascii="Calibri" w:hAnsi="Calibri" w:cs="Calibri"/>
                <w:sz w:val="26"/>
                <w:szCs w:val="26"/>
              </w:rPr>
              <w:t>а</w:t>
            </w:r>
            <w:r w:rsidRPr="003F32A2">
              <w:rPr>
                <w:rFonts w:ascii="Calibri" w:hAnsi="Calibri" w:cs="Calibri"/>
                <w:sz w:val="26"/>
                <w:szCs w:val="26"/>
              </w:rPr>
              <w:t>, которые уже имеют опыт и необходимые наработки по формированию стратегических документов развития экономики Санкт-Петербурга.</w:t>
            </w:r>
          </w:p>
          <w:p w:rsidR="00C92CDC" w:rsidRDefault="00C92CDC" w:rsidP="007C0944">
            <w:pPr>
              <w:pStyle w:val="a9"/>
              <w:spacing w:before="120"/>
              <w:ind w:left="0" w:firstLine="425"/>
              <w:jc w:val="both"/>
              <w:textAlignment w:val="baseline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. </w:t>
            </w:r>
            <w:proofErr w:type="gramStart"/>
            <w:r w:rsidRPr="00C92CDC">
              <w:rPr>
                <w:rFonts w:ascii="Calibri" w:hAnsi="Calibri" w:cs="Calibri"/>
                <w:sz w:val="26"/>
                <w:szCs w:val="26"/>
              </w:rPr>
              <w:t>Учитывая, что в соответствии с действующим законодательством Санкт-Петербурга, решения органов исполнительной власти Санкт-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, касающиеся развития городской промышленности, подлежат рассмотрению на Промышленном совете Санкт-Петербурга, предложить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Комитету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по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промышленной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политике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и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инновациям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Санкт</w:t>
            </w:r>
            <w:r w:rsidRPr="00C92CDC">
              <w:rPr>
                <w:rFonts w:ascii="Calibri" w:hAnsi="Calibri" w:cs="Calibri"/>
                <w:sz w:val="26"/>
                <w:szCs w:val="26"/>
              </w:rPr>
              <w:t>-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Мейксин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М</w:t>
            </w:r>
            <w:r w:rsidRPr="00C92CDC">
              <w:rPr>
                <w:rFonts w:ascii="Calibri" w:hAnsi="Calibri" w:cs="Calibri"/>
                <w:sz w:val="26"/>
                <w:szCs w:val="26"/>
              </w:rPr>
              <w:t>.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.) включить в План работы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Промышленного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совета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Санкт</w:t>
            </w:r>
            <w:r w:rsidRPr="00C92CDC">
              <w:rPr>
                <w:rFonts w:ascii="Calibri" w:hAnsi="Calibri" w:cs="Calibri"/>
                <w:sz w:val="26"/>
                <w:szCs w:val="26"/>
              </w:rPr>
              <w:t>-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="00107459">
              <w:rPr>
                <w:rFonts w:ascii="Calibri" w:hAnsi="Calibri" w:cs="Calibri"/>
                <w:sz w:val="26"/>
                <w:szCs w:val="26"/>
              </w:rPr>
              <w:t xml:space="preserve"> на 2017 г.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рассмотрени</w:t>
            </w:r>
            <w:r w:rsidR="00107459">
              <w:rPr>
                <w:rFonts w:ascii="Calibri" w:hAnsi="Calibri" w:cs="Calibri"/>
                <w:sz w:val="26"/>
                <w:szCs w:val="26"/>
              </w:rPr>
              <w:t>е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проекта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актуализированной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Стратегии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экономического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и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социального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развития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Санкт</w:t>
            </w:r>
            <w:r w:rsidRPr="00C92CDC">
              <w:rPr>
                <w:rFonts w:ascii="Calibri" w:hAnsi="Calibri" w:cs="Calibri"/>
                <w:sz w:val="26"/>
                <w:szCs w:val="26"/>
              </w:rPr>
              <w:t>-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Петербурга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на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период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до</w:t>
            </w:r>
            <w:r w:rsidRPr="00C92CDC">
              <w:rPr>
                <w:rFonts w:ascii="Calibri" w:hAnsi="Calibri" w:cs="Calibri"/>
                <w:sz w:val="26"/>
                <w:szCs w:val="26"/>
              </w:rPr>
              <w:t xml:space="preserve"> 2030 </w:t>
            </w:r>
            <w:r w:rsidRPr="00C92CDC">
              <w:rPr>
                <w:rFonts w:ascii="Calibri" w:hAnsi="Calibri" w:cs="Calibri" w:hint="eastAsia"/>
                <w:sz w:val="26"/>
                <w:szCs w:val="26"/>
              </w:rPr>
              <w:t>года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End"/>
          </w:p>
          <w:p w:rsidR="00AE3360" w:rsidRPr="00346765" w:rsidRDefault="00C92CDC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="005138CD" w:rsidRPr="005212E4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164098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1646A" w:rsidRPr="005212E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A72AAF">
              <w:rPr>
                <w:rFonts w:ascii="Calibri" w:hAnsi="Calibri" w:cs="Calibri"/>
                <w:sz w:val="26"/>
                <w:szCs w:val="26"/>
              </w:rPr>
              <w:t xml:space="preserve">Рабочей группе по разработке </w:t>
            </w:r>
            <w:r w:rsidR="00D1646A" w:rsidRPr="005212E4">
              <w:rPr>
                <w:rFonts w:ascii="Calibri" w:hAnsi="Calibri" w:cs="Calibri"/>
                <w:sz w:val="26"/>
                <w:szCs w:val="26"/>
              </w:rPr>
              <w:t xml:space="preserve">новой редакции закона Санкт-Петербурга 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>«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О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промышленной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политике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Петербурге»</w:t>
            </w:r>
            <w:r w:rsidR="00FD6663">
              <w:rPr>
                <w:rFonts w:asciiTheme="minorHAnsi" w:hAnsiTheme="minorHAnsi" w:cs="Arial"/>
                <w:sz w:val="26"/>
                <w:szCs w:val="26"/>
              </w:rPr>
              <w:t xml:space="preserve"> совместно с </w:t>
            </w:r>
            <w:r w:rsidR="00A72AAF" w:rsidRPr="005212E4">
              <w:rPr>
                <w:rFonts w:asciiTheme="minorHAnsi" w:hAnsiTheme="minorHAnsi" w:cs="Arial"/>
                <w:sz w:val="26"/>
                <w:szCs w:val="26"/>
              </w:rPr>
              <w:t>Комитет</w:t>
            </w:r>
            <w:r w:rsidR="00FD6663">
              <w:rPr>
                <w:rFonts w:asciiTheme="minorHAnsi" w:hAnsiTheme="minorHAnsi" w:cs="Arial"/>
                <w:sz w:val="26"/>
                <w:szCs w:val="26"/>
              </w:rPr>
              <w:t>ом</w:t>
            </w:r>
            <w:r w:rsidR="00A72AAF" w:rsidRPr="005212E4">
              <w:rPr>
                <w:rFonts w:asciiTheme="minorHAnsi" w:hAnsiTheme="minorHAnsi" w:cs="Arial"/>
                <w:sz w:val="26"/>
                <w:szCs w:val="26"/>
              </w:rPr>
              <w:t xml:space="preserve"> по промышленной политике и инновациям Санкт-Петербурга (Мейксин М.С.)</w:t>
            </w:r>
            <w:r w:rsidR="00A72AAF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A72AAF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Постоянной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комисси</w:t>
            </w:r>
            <w:r w:rsidR="00FD6663">
              <w:rPr>
                <w:rFonts w:asciiTheme="minorHAnsi" w:hAnsiTheme="minorHAnsi" w:cs="Arial"/>
                <w:sz w:val="26"/>
                <w:szCs w:val="26"/>
              </w:rPr>
              <w:t>ей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промышленности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экономике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FD6663">
              <w:rPr>
                <w:rFonts w:asciiTheme="minorHAnsi" w:hAnsiTheme="minorHAnsi" w:cs="Arial"/>
                <w:sz w:val="26"/>
                <w:szCs w:val="26"/>
              </w:rPr>
              <w:t>предпринимательству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1528B" w:rsidRPr="005212E4">
              <w:rPr>
                <w:rFonts w:asciiTheme="minorHAnsi" w:hAnsiTheme="minorHAnsi" w:cs="Arial" w:hint="eastAsia"/>
                <w:sz w:val="26"/>
                <w:szCs w:val="26"/>
              </w:rPr>
              <w:t>Законодательного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Собрания </w:t>
            </w:r>
            <w:r w:rsidR="005212E4" w:rsidRPr="005212E4">
              <w:rPr>
                <w:rFonts w:asciiTheme="minorHAnsi" w:hAnsiTheme="minorHAnsi" w:cs="Arial"/>
                <w:sz w:val="26"/>
                <w:szCs w:val="26"/>
              </w:rPr>
              <w:t>Санкт-Петербурга</w:t>
            </w:r>
            <w:r w:rsidR="00B1528B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1C433A">
              <w:rPr>
                <w:rFonts w:asciiTheme="minorHAnsi" w:hAnsiTheme="minorHAnsi" w:cs="Arial"/>
                <w:sz w:val="26"/>
                <w:szCs w:val="26"/>
              </w:rPr>
              <w:t xml:space="preserve">(Макаров А.А.) </w:t>
            </w:r>
            <w:r w:rsidR="00FD6663">
              <w:rPr>
                <w:rFonts w:asciiTheme="minorHAnsi" w:hAnsiTheme="minorHAnsi" w:cs="Arial"/>
                <w:sz w:val="26"/>
                <w:szCs w:val="26"/>
              </w:rPr>
              <w:t xml:space="preserve">активизировать работу по учету имеющихся замечаний и внесению необходимых корректировок в текст проекта </w:t>
            </w:r>
            <w:r w:rsidR="00B1528B" w:rsidRPr="00346765">
              <w:rPr>
                <w:rFonts w:asciiTheme="minorHAnsi" w:hAnsiTheme="minorHAnsi" w:cs="Arial" w:hint="eastAsia"/>
                <w:sz w:val="26"/>
                <w:szCs w:val="26"/>
              </w:rPr>
              <w:t>закон</w:t>
            </w:r>
            <w:r w:rsidR="000322F5" w:rsidRPr="00346765">
              <w:rPr>
                <w:rFonts w:asciiTheme="minorHAnsi" w:hAnsiTheme="minorHAnsi" w:cs="Arial"/>
                <w:sz w:val="26"/>
                <w:szCs w:val="26"/>
              </w:rPr>
              <w:t>а</w:t>
            </w:r>
            <w:r w:rsidR="00B1528B" w:rsidRPr="00346765">
              <w:rPr>
                <w:rFonts w:asciiTheme="minorHAnsi" w:hAnsiTheme="minorHAnsi" w:cs="Arial"/>
                <w:sz w:val="26"/>
                <w:szCs w:val="26"/>
              </w:rPr>
              <w:t>.</w:t>
            </w:r>
            <w:proofErr w:type="gramEnd"/>
          </w:p>
          <w:p w:rsidR="00943311" w:rsidRPr="00346765" w:rsidRDefault="00C92CDC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5</w:t>
            </w:r>
            <w:r w:rsidR="008028BE" w:rsidRPr="00346765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  <w:r w:rsidR="00AE3360" w:rsidRPr="00346765">
              <w:rPr>
                <w:rFonts w:asciiTheme="minorHAnsi" w:hAnsiTheme="minorHAnsi" w:cs="Arial"/>
                <w:sz w:val="26"/>
                <w:szCs w:val="26"/>
              </w:rPr>
              <w:t xml:space="preserve">Учитывая </w:t>
            </w:r>
            <w:r w:rsidR="00346765" w:rsidRPr="00346765">
              <w:rPr>
                <w:rFonts w:asciiTheme="minorHAnsi" w:hAnsiTheme="minorHAnsi" w:cs="Arial"/>
                <w:sz w:val="26"/>
                <w:szCs w:val="26"/>
              </w:rPr>
              <w:t>предполага</w:t>
            </w:r>
            <w:r w:rsidR="00AE3360" w:rsidRPr="00346765">
              <w:rPr>
                <w:rFonts w:asciiTheme="minorHAnsi" w:hAnsiTheme="minorHAnsi" w:cs="Arial"/>
                <w:sz w:val="26"/>
                <w:szCs w:val="26"/>
              </w:rPr>
              <w:t xml:space="preserve">емое сокращение объемов </w:t>
            </w:r>
            <w:r w:rsidR="0020512E">
              <w:rPr>
                <w:rFonts w:asciiTheme="minorHAnsi" w:hAnsiTheme="minorHAnsi" w:cs="Arial"/>
                <w:sz w:val="26"/>
                <w:szCs w:val="26"/>
              </w:rPr>
              <w:t>финансирования</w:t>
            </w:r>
            <w:r w:rsidR="00B449A0" w:rsidRPr="00346765">
              <w:rPr>
                <w:rFonts w:asciiTheme="minorHAnsi" w:hAnsiTheme="minorHAnsi" w:cs="Arial"/>
                <w:sz w:val="26"/>
                <w:szCs w:val="26"/>
              </w:rPr>
              <w:t xml:space="preserve"> петербургских предприятий, участвующих в выполнении  </w:t>
            </w:r>
            <w:proofErr w:type="spellStart"/>
            <w:r w:rsidR="00B449A0" w:rsidRPr="00346765">
              <w:rPr>
                <w:rFonts w:asciiTheme="minorHAnsi" w:hAnsiTheme="minorHAnsi" w:cs="Arial"/>
                <w:sz w:val="26"/>
                <w:szCs w:val="26"/>
              </w:rPr>
              <w:t>гособоронзаказа</w:t>
            </w:r>
            <w:proofErr w:type="spellEnd"/>
            <w:r w:rsidR="00B449A0" w:rsidRPr="00346765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7C0944">
              <w:rPr>
                <w:rFonts w:asciiTheme="minorHAnsi" w:hAnsiTheme="minorHAnsi" w:cs="Arial"/>
                <w:sz w:val="26"/>
                <w:szCs w:val="26"/>
              </w:rPr>
              <w:t xml:space="preserve">предложить </w:t>
            </w:r>
            <w:r w:rsidR="007C0944" w:rsidRPr="005212E4">
              <w:rPr>
                <w:rFonts w:asciiTheme="minorHAnsi" w:hAnsiTheme="minorHAnsi" w:cs="Arial"/>
                <w:sz w:val="26"/>
                <w:szCs w:val="26"/>
              </w:rPr>
              <w:t>Комитет</w:t>
            </w:r>
            <w:r w:rsidR="007C0944">
              <w:rPr>
                <w:rFonts w:asciiTheme="minorHAnsi" w:hAnsiTheme="minorHAnsi" w:cs="Arial"/>
                <w:sz w:val="26"/>
                <w:szCs w:val="26"/>
              </w:rPr>
              <w:t>у</w:t>
            </w:r>
            <w:r w:rsidR="007C0944" w:rsidRPr="005212E4">
              <w:rPr>
                <w:rFonts w:asciiTheme="minorHAnsi" w:hAnsiTheme="minorHAnsi" w:cs="Arial"/>
                <w:sz w:val="26"/>
                <w:szCs w:val="26"/>
              </w:rPr>
              <w:t xml:space="preserve"> по промышленной политике и инновациям Санкт-Петербурга (Мейксин М.С.) и Союз</w:t>
            </w:r>
            <w:r w:rsidR="007C0944">
              <w:rPr>
                <w:rFonts w:asciiTheme="minorHAnsi" w:hAnsiTheme="minorHAnsi" w:cs="Arial"/>
                <w:sz w:val="26"/>
                <w:szCs w:val="26"/>
              </w:rPr>
              <w:t>у</w:t>
            </w:r>
            <w:r w:rsidR="007C0944" w:rsidRPr="005212E4">
              <w:rPr>
                <w:rFonts w:asciiTheme="minorHAnsi" w:hAnsiTheme="minorHAnsi" w:cs="Arial"/>
                <w:sz w:val="26"/>
                <w:szCs w:val="26"/>
              </w:rPr>
              <w:t xml:space="preserve"> промышленников и предпринимателей  Санкт-Петербурга (</w:t>
            </w:r>
            <w:r w:rsidR="007C0944">
              <w:rPr>
                <w:rFonts w:asciiTheme="minorHAnsi" w:hAnsiTheme="minorHAnsi" w:cs="Arial"/>
                <w:sz w:val="26"/>
                <w:szCs w:val="26"/>
              </w:rPr>
              <w:t>Лобин М.А.</w:t>
            </w:r>
            <w:r w:rsidR="007C0944" w:rsidRPr="005212E4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="00D149BF">
              <w:rPr>
                <w:rFonts w:asciiTheme="minorHAnsi" w:hAnsiTheme="minorHAnsi" w:cs="Arial"/>
                <w:sz w:val="26"/>
                <w:szCs w:val="26"/>
              </w:rPr>
              <w:t xml:space="preserve">в первом полугодии 2017 года </w:t>
            </w:r>
            <w:r w:rsidR="007C0944">
              <w:rPr>
                <w:rFonts w:asciiTheme="minorHAnsi" w:hAnsiTheme="minorHAnsi" w:cs="Arial"/>
                <w:sz w:val="26"/>
                <w:szCs w:val="26"/>
              </w:rPr>
              <w:t xml:space="preserve">рассмотреть 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 xml:space="preserve">возможности переориентации </w:t>
            </w:r>
            <w:r w:rsidR="0011115D">
              <w:rPr>
                <w:rFonts w:asciiTheme="minorHAnsi" w:hAnsiTheme="minorHAnsi" w:cs="Arial"/>
                <w:sz w:val="26"/>
                <w:szCs w:val="26"/>
              </w:rPr>
              <w:t xml:space="preserve">действующих структур или 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 xml:space="preserve">создание </w:t>
            </w:r>
            <w:r w:rsidR="0011115D">
              <w:rPr>
                <w:rFonts w:asciiTheme="minorHAnsi" w:hAnsiTheme="minorHAnsi" w:cs="Arial"/>
                <w:sz w:val="26"/>
                <w:szCs w:val="26"/>
              </w:rPr>
              <w:t>специализированного</w:t>
            </w:r>
            <w:r w:rsidR="00B449A0" w:rsidRPr="00346765">
              <w:rPr>
                <w:rFonts w:asciiTheme="minorHAnsi" w:hAnsiTheme="minorHAnsi" w:cs="Arial"/>
                <w:sz w:val="26"/>
                <w:szCs w:val="26"/>
              </w:rPr>
              <w:t xml:space="preserve"> научно-технологического</w:t>
            </w:r>
            <w:r w:rsidR="00AE3360" w:rsidRPr="00346765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449A0" w:rsidRPr="00346765">
              <w:rPr>
                <w:rFonts w:asciiTheme="minorHAnsi" w:hAnsiTheme="minorHAnsi" w:cs="Arial"/>
                <w:sz w:val="26"/>
                <w:szCs w:val="26"/>
              </w:rPr>
              <w:t>центра</w:t>
            </w:r>
            <w:r w:rsidR="00943311" w:rsidRPr="00346765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 xml:space="preserve">с целью </w:t>
            </w:r>
            <w:r w:rsidR="00943311" w:rsidRPr="00346765">
              <w:rPr>
                <w:rFonts w:asciiTheme="minorHAnsi" w:hAnsiTheme="minorHAnsi" w:cs="Arial"/>
                <w:sz w:val="26"/>
                <w:szCs w:val="26"/>
              </w:rPr>
              <w:t>поддержк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>и</w:t>
            </w:r>
            <w:r w:rsidR="00943311" w:rsidRPr="00346765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105D1" w:rsidRPr="00346765">
              <w:rPr>
                <w:rFonts w:asciiTheme="minorHAnsi" w:hAnsiTheme="minorHAnsi" w:cs="Calibri"/>
                <w:sz w:val="26"/>
                <w:szCs w:val="26"/>
              </w:rPr>
              <w:t>высокотехнологичных</w:t>
            </w:r>
            <w:r w:rsidR="000105D1" w:rsidRPr="00346765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0105D1" w:rsidRPr="00346765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>петербургских</w:t>
            </w:r>
            <w:r w:rsidR="000105D1" w:rsidRPr="00346765">
              <w:rPr>
                <w:rFonts w:asciiTheme="minorHAnsi" w:hAnsiTheme="minorHAnsi" w:cs="Arial"/>
                <w:sz w:val="26"/>
                <w:szCs w:val="26"/>
              </w:rPr>
              <w:t xml:space="preserve"> предприятий 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 xml:space="preserve">при </w:t>
            </w:r>
            <w:r w:rsidR="00164098">
              <w:rPr>
                <w:rFonts w:asciiTheme="minorHAnsi" w:hAnsiTheme="minorHAnsi" w:cs="Arial"/>
                <w:sz w:val="26"/>
                <w:szCs w:val="26"/>
              </w:rPr>
              <w:t>сниж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>ении</w:t>
            </w:r>
            <w:r w:rsidR="00164098">
              <w:rPr>
                <w:rFonts w:asciiTheme="minorHAnsi" w:hAnsiTheme="minorHAnsi" w:cs="Arial"/>
                <w:sz w:val="26"/>
                <w:szCs w:val="26"/>
              </w:rPr>
              <w:t xml:space="preserve"> объем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>ов</w:t>
            </w:r>
            <w:r w:rsidR="00164098">
              <w:rPr>
                <w:rFonts w:asciiTheme="minorHAnsi" w:hAnsiTheme="minorHAnsi" w:cs="Arial"/>
                <w:sz w:val="26"/>
                <w:szCs w:val="26"/>
              </w:rPr>
              <w:t xml:space="preserve"> выпуска специальной техники </w:t>
            </w:r>
            <w:r w:rsidR="000105D1">
              <w:rPr>
                <w:rFonts w:asciiTheme="minorHAnsi" w:hAnsiTheme="minorHAnsi" w:cs="Arial"/>
                <w:sz w:val="26"/>
                <w:szCs w:val="26"/>
              </w:rPr>
              <w:t xml:space="preserve">за счет </w:t>
            </w:r>
            <w:r w:rsidR="00346765" w:rsidRPr="00346765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>расширени</w:t>
            </w:r>
            <w:r w:rsidR="000105D1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>я</w:t>
            </w:r>
            <w:r w:rsidR="00346765" w:rsidRPr="00346765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 xml:space="preserve">  </w:t>
            </w:r>
            <w:r w:rsidR="00164098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>производства</w:t>
            </w:r>
            <w:r w:rsidR="00346765" w:rsidRPr="00346765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 xml:space="preserve"> продукции гражданского и двойного применения, а также увеличение объёмов </w:t>
            </w:r>
            <w:r w:rsidR="000105D1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>производства</w:t>
            </w:r>
            <w:r w:rsidR="00346765" w:rsidRPr="00346765"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  <w:t xml:space="preserve"> продукции для государственных нужд Санкт-Петербурга.</w:t>
            </w:r>
          </w:p>
          <w:p w:rsidR="00D7280C" w:rsidRPr="005212E4" w:rsidRDefault="00C92CDC" w:rsidP="007C0944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F15C9C" w:rsidRPr="005212E4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5138CD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gramStart"/>
            <w:r w:rsidR="000322F5" w:rsidRPr="005212E4">
              <w:rPr>
                <w:rFonts w:asciiTheme="minorHAnsi" w:hAnsiTheme="minorHAnsi" w:cs="Arial"/>
                <w:sz w:val="26"/>
                <w:szCs w:val="26"/>
              </w:rPr>
              <w:t>Предложить</w:t>
            </w:r>
            <w:r w:rsidR="000322F5" w:rsidRPr="005212E4">
              <w:rPr>
                <w:rFonts w:asciiTheme="minorHAnsi" w:hAnsiTheme="minorHAnsi" w:cs="Arial"/>
                <w:i/>
                <w:sz w:val="26"/>
                <w:szCs w:val="26"/>
              </w:rPr>
              <w:t xml:space="preserve"> </w:t>
            </w:r>
            <w:r w:rsidR="007C4176" w:rsidRPr="005212E4">
              <w:rPr>
                <w:rFonts w:asciiTheme="minorHAnsi" w:hAnsiTheme="minorHAnsi" w:cs="Arial"/>
                <w:sz w:val="26"/>
                <w:szCs w:val="26"/>
              </w:rPr>
              <w:t xml:space="preserve">Комитету по труду и занятости населения Санкт-Петербурга </w:t>
            </w:r>
            <w:r w:rsidR="003F32A2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7C4176" w:rsidRPr="005212E4">
              <w:rPr>
                <w:rFonts w:asciiTheme="minorHAnsi" w:hAnsiTheme="minorHAnsi" w:cs="Arial"/>
                <w:sz w:val="26"/>
                <w:szCs w:val="26"/>
              </w:rPr>
              <w:t xml:space="preserve">(Чернейко Д.С.) совместно с  </w:t>
            </w:r>
            <w:r w:rsidR="006A4A66" w:rsidRPr="005212E4">
              <w:rPr>
                <w:rFonts w:asciiTheme="minorHAnsi" w:hAnsiTheme="minorHAnsi" w:cs="Arial"/>
                <w:sz w:val="26"/>
                <w:szCs w:val="26"/>
              </w:rPr>
              <w:t>Комитет</w:t>
            </w:r>
            <w:r w:rsidR="007C4176" w:rsidRPr="005212E4">
              <w:rPr>
                <w:rFonts w:asciiTheme="minorHAnsi" w:hAnsiTheme="minorHAnsi" w:cs="Arial"/>
                <w:sz w:val="26"/>
                <w:szCs w:val="26"/>
              </w:rPr>
              <w:t>ом</w:t>
            </w:r>
            <w:r w:rsidR="006A4A66" w:rsidRPr="005212E4">
              <w:rPr>
                <w:rFonts w:asciiTheme="minorHAnsi" w:hAnsiTheme="minorHAnsi" w:cs="Arial"/>
                <w:sz w:val="26"/>
                <w:szCs w:val="26"/>
              </w:rPr>
              <w:t xml:space="preserve"> по промышленной политике и инновациям</w:t>
            </w:r>
            <w:r w:rsidR="005D4BD3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1F21D1" w:rsidRPr="005212E4">
              <w:rPr>
                <w:rFonts w:asciiTheme="minorHAnsi" w:hAnsiTheme="minorHAnsi" w:cs="Arial"/>
                <w:sz w:val="26"/>
                <w:szCs w:val="26"/>
              </w:rPr>
              <w:t>Санкт-Петербурга</w:t>
            </w:r>
            <w:r w:rsidR="006A4A66" w:rsidRPr="005212E4">
              <w:rPr>
                <w:rFonts w:asciiTheme="minorHAnsi" w:hAnsiTheme="minorHAnsi" w:cs="Arial"/>
                <w:sz w:val="26"/>
                <w:szCs w:val="26"/>
              </w:rPr>
              <w:t xml:space="preserve"> (Мейксин М.С.)</w:t>
            </w:r>
            <w:r w:rsidR="007C4176" w:rsidRPr="005212E4">
              <w:rPr>
                <w:rFonts w:asciiTheme="minorHAnsi" w:hAnsiTheme="minorHAnsi" w:cs="Arial"/>
                <w:sz w:val="26"/>
                <w:szCs w:val="26"/>
              </w:rPr>
              <w:t xml:space="preserve"> и</w:t>
            </w:r>
            <w:r w:rsidR="000322F5" w:rsidRPr="005212E4">
              <w:rPr>
                <w:rFonts w:asciiTheme="minorHAnsi" w:hAnsiTheme="minorHAnsi" w:cs="Arial"/>
                <w:sz w:val="26"/>
                <w:szCs w:val="26"/>
              </w:rPr>
              <w:t xml:space="preserve"> Союзом промышленников и предпринимателей  </w:t>
            </w:r>
            <w:r w:rsidR="005212E4" w:rsidRPr="005212E4">
              <w:rPr>
                <w:rFonts w:asciiTheme="minorHAnsi" w:hAnsiTheme="minorHAnsi" w:cs="Arial"/>
                <w:sz w:val="26"/>
                <w:szCs w:val="26"/>
              </w:rPr>
              <w:t>Санкт-Петербурга</w:t>
            </w:r>
            <w:r w:rsidR="000322F5" w:rsidRPr="005212E4">
              <w:rPr>
                <w:rFonts w:asciiTheme="minorHAnsi" w:hAnsiTheme="minorHAnsi" w:cs="Arial"/>
                <w:sz w:val="26"/>
                <w:szCs w:val="26"/>
              </w:rPr>
              <w:t xml:space="preserve"> (Турчак А.А.) </w:t>
            </w:r>
            <w:r w:rsidR="00B93CCF" w:rsidRPr="005212E4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>п</w:t>
            </w:r>
            <w:r w:rsidR="005138CD" w:rsidRPr="005212E4">
              <w:rPr>
                <w:rFonts w:asciiTheme="minorHAnsi" w:hAnsiTheme="minorHAnsi" w:cs="Arial"/>
                <w:sz w:val="26"/>
                <w:szCs w:val="26"/>
              </w:rPr>
              <w:t xml:space="preserve">родолжить </w:t>
            </w:r>
            <w:r w:rsidR="007C4176" w:rsidRPr="005212E4">
              <w:rPr>
                <w:rFonts w:asciiTheme="minorHAnsi" w:hAnsiTheme="minorHAnsi" w:cs="Arial"/>
                <w:sz w:val="26"/>
                <w:szCs w:val="26"/>
              </w:rPr>
              <w:t>формирование и развитие регионального сегмента национальной системы квалификаций, активи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зировать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A4A66" w:rsidRPr="005212E4">
              <w:rPr>
                <w:rFonts w:asciiTheme="minorHAnsi" w:hAnsiTheme="minorHAnsi" w:cs="Arial"/>
                <w:sz w:val="26"/>
                <w:szCs w:val="26"/>
              </w:rPr>
              <w:t>деятельность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внедрению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профессиональных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7280C" w:rsidRPr="005212E4">
              <w:rPr>
                <w:rFonts w:asciiTheme="minorHAnsi" w:hAnsiTheme="minorHAnsi" w:cs="Arial" w:hint="eastAsia"/>
                <w:sz w:val="26"/>
                <w:szCs w:val="26"/>
              </w:rPr>
              <w:t>стандартов</w:t>
            </w:r>
            <w:r w:rsidR="00D7280C" w:rsidRPr="005212E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7A37B9" w:rsidRPr="005212E4">
              <w:rPr>
                <w:rFonts w:asciiTheme="minorHAnsi" w:hAnsiTheme="minorHAnsi" w:cs="Arial"/>
                <w:sz w:val="26"/>
                <w:szCs w:val="26"/>
              </w:rPr>
              <w:t>в целях обеспечения петербургских предприятий квалифицированными кадрами в соответствии с возрастающими требованиями.</w:t>
            </w:r>
            <w:proofErr w:type="gramEnd"/>
          </w:p>
          <w:p w:rsidR="005776AD" w:rsidRPr="005212E4" w:rsidRDefault="00C92CDC" w:rsidP="00D149BF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7</w:t>
            </w:r>
            <w:r w:rsidR="005138CD" w:rsidRPr="005212E4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  <w:proofErr w:type="gramStart"/>
            <w:r w:rsidR="005E1933" w:rsidRPr="005212E4">
              <w:rPr>
                <w:rFonts w:asciiTheme="minorHAnsi" w:hAnsiTheme="minorHAnsi" w:cs="Arial"/>
                <w:sz w:val="26"/>
                <w:szCs w:val="26"/>
              </w:rPr>
              <w:t>Контроль за</w:t>
            </w:r>
            <w:proofErr w:type="gramEnd"/>
            <w:r w:rsidR="005E1933" w:rsidRPr="005212E4">
              <w:rPr>
                <w:rFonts w:asciiTheme="minorHAnsi" w:hAnsiTheme="minorHAnsi" w:cs="Arial"/>
                <w:sz w:val="26"/>
                <w:szCs w:val="26"/>
              </w:rPr>
              <w:t xml:space="preserve"> выполнением постановления возложить на Исполнительную дирекцию СПП СПб</w:t>
            </w:r>
            <w:r w:rsidR="005F6A38" w:rsidRPr="005212E4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</w:tc>
      </w:tr>
    </w:tbl>
    <w:p w:rsidR="00291B98" w:rsidRPr="005212E4" w:rsidRDefault="00291B98" w:rsidP="007C0944">
      <w:pPr>
        <w:spacing w:before="120"/>
        <w:jc w:val="both"/>
        <w:rPr>
          <w:rFonts w:asciiTheme="minorHAnsi" w:hAnsiTheme="minorHAnsi" w:cs="Arial"/>
          <w:sz w:val="26"/>
          <w:szCs w:val="26"/>
        </w:rPr>
      </w:pPr>
    </w:p>
    <w:sectPr w:rsidR="00291B98" w:rsidRPr="005212E4" w:rsidSect="00073D03">
      <w:footerReference w:type="even" r:id="rId8"/>
      <w:footerReference w:type="default" r:id="rId9"/>
      <w:pgSz w:w="11906" w:h="16838" w:code="9"/>
      <w:pgMar w:top="851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8" w:rsidRPr="00EA6726" w:rsidRDefault="00304838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304838" w:rsidRPr="00EA6726" w:rsidRDefault="00304838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7D11A9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7D11A9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2E11F1">
      <w:rPr>
        <w:rStyle w:val="a4"/>
        <w:noProof/>
        <w:sz w:val="16"/>
        <w:szCs w:val="16"/>
      </w:rPr>
      <w:t>1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8" w:rsidRPr="00EA6726" w:rsidRDefault="00304838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304838" w:rsidRPr="00EA6726" w:rsidRDefault="00304838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2E547DB4"/>
    <w:multiLevelType w:val="hybridMultilevel"/>
    <w:tmpl w:val="08285E42"/>
    <w:lvl w:ilvl="0" w:tplc="66263BF8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13373"/>
    <w:multiLevelType w:val="hybridMultilevel"/>
    <w:tmpl w:val="41A6CA70"/>
    <w:lvl w:ilvl="0" w:tplc="0226E40C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C454D9"/>
    <w:multiLevelType w:val="hybridMultilevel"/>
    <w:tmpl w:val="8E888B9E"/>
    <w:lvl w:ilvl="0" w:tplc="D5EA1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105D1"/>
    <w:rsid w:val="00012492"/>
    <w:rsid w:val="00012EE6"/>
    <w:rsid w:val="00016779"/>
    <w:rsid w:val="000322F5"/>
    <w:rsid w:val="0003432E"/>
    <w:rsid w:val="00035CEC"/>
    <w:rsid w:val="0004790B"/>
    <w:rsid w:val="0006174D"/>
    <w:rsid w:val="00073D03"/>
    <w:rsid w:val="00077B6F"/>
    <w:rsid w:val="000860A1"/>
    <w:rsid w:val="000932D0"/>
    <w:rsid w:val="000B2A77"/>
    <w:rsid w:val="000C3970"/>
    <w:rsid w:val="000C72BA"/>
    <w:rsid w:val="000D2312"/>
    <w:rsid w:val="000D7072"/>
    <w:rsid w:val="000E6D86"/>
    <w:rsid w:val="00100165"/>
    <w:rsid w:val="00107459"/>
    <w:rsid w:val="0011115D"/>
    <w:rsid w:val="0012014B"/>
    <w:rsid w:val="00120231"/>
    <w:rsid w:val="00120FC6"/>
    <w:rsid w:val="00123D3C"/>
    <w:rsid w:val="00133C14"/>
    <w:rsid w:val="001359A3"/>
    <w:rsid w:val="00136F3B"/>
    <w:rsid w:val="00145C72"/>
    <w:rsid w:val="00164098"/>
    <w:rsid w:val="001905C6"/>
    <w:rsid w:val="001B1DC4"/>
    <w:rsid w:val="001B77D5"/>
    <w:rsid w:val="001C433A"/>
    <w:rsid w:val="001C46F6"/>
    <w:rsid w:val="001C6699"/>
    <w:rsid w:val="001D6C01"/>
    <w:rsid w:val="001F21D1"/>
    <w:rsid w:val="0020512E"/>
    <w:rsid w:val="002303C9"/>
    <w:rsid w:val="002331E6"/>
    <w:rsid w:val="0024021D"/>
    <w:rsid w:val="002452D2"/>
    <w:rsid w:val="00251F6A"/>
    <w:rsid w:val="002527FA"/>
    <w:rsid w:val="002602CF"/>
    <w:rsid w:val="00262A9C"/>
    <w:rsid w:val="0028122C"/>
    <w:rsid w:val="00291B98"/>
    <w:rsid w:val="002950B3"/>
    <w:rsid w:val="002A0F86"/>
    <w:rsid w:val="002A3D37"/>
    <w:rsid w:val="002B11DF"/>
    <w:rsid w:val="002B44A2"/>
    <w:rsid w:val="002B6E23"/>
    <w:rsid w:val="002C06B2"/>
    <w:rsid w:val="002D015F"/>
    <w:rsid w:val="002D5877"/>
    <w:rsid w:val="002D5DDF"/>
    <w:rsid w:val="002E11F1"/>
    <w:rsid w:val="003040E1"/>
    <w:rsid w:val="0030456A"/>
    <w:rsid w:val="00304838"/>
    <w:rsid w:val="00316477"/>
    <w:rsid w:val="003169E8"/>
    <w:rsid w:val="003239C9"/>
    <w:rsid w:val="003322DA"/>
    <w:rsid w:val="00346765"/>
    <w:rsid w:val="00356A16"/>
    <w:rsid w:val="00362DF1"/>
    <w:rsid w:val="00364535"/>
    <w:rsid w:val="003746E9"/>
    <w:rsid w:val="0037740E"/>
    <w:rsid w:val="00377972"/>
    <w:rsid w:val="00383BD8"/>
    <w:rsid w:val="00383CB4"/>
    <w:rsid w:val="003907A3"/>
    <w:rsid w:val="0039170C"/>
    <w:rsid w:val="003932C2"/>
    <w:rsid w:val="003A5B2B"/>
    <w:rsid w:val="003A7C37"/>
    <w:rsid w:val="003B36FC"/>
    <w:rsid w:val="003C023D"/>
    <w:rsid w:val="003C0993"/>
    <w:rsid w:val="003C507A"/>
    <w:rsid w:val="003D105D"/>
    <w:rsid w:val="003F13ED"/>
    <w:rsid w:val="003F32A2"/>
    <w:rsid w:val="0040326C"/>
    <w:rsid w:val="00412A82"/>
    <w:rsid w:val="004159DB"/>
    <w:rsid w:val="00427C6E"/>
    <w:rsid w:val="004346A5"/>
    <w:rsid w:val="00434FEB"/>
    <w:rsid w:val="00441EE2"/>
    <w:rsid w:val="00445364"/>
    <w:rsid w:val="004467E8"/>
    <w:rsid w:val="00452735"/>
    <w:rsid w:val="00464003"/>
    <w:rsid w:val="00465428"/>
    <w:rsid w:val="00470E56"/>
    <w:rsid w:val="00472DF1"/>
    <w:rsid w:val="00480496"/>
    <w:rsid w:val="0048319C"/>
    <w:rsid w:val="00484306"/>
    <w:rsid w:val="00487059"/>
    <w:rsid w:val="004931E1"/>
    <w:rsid w:val="00495CE6"/>
    <w:rsid w:val="004A0454"/>
    <w:rsid w:val="004A68E5"/>
    <w:rsid w:val="004C1B52"/>
    <w:rsid w:val="004C2786"/>
    <w:rsid w:val="004C759B"/>
    <w:rsid w:val="004E6287"/>
    <w:rsid w:val="004F0684"/>
    <w:rsid w:val="004F0A84"/>
    <w:rsid w:val="005014E9"/>
    <w:rsid w:val="005138CD"/>
    <w:rsid w:val="005145DD"/>
    <w:rsid w:val="005203A4"/>
    <w:rsid w:val="005212E4"/>
    <w:rsid w:val="00521655"/>
    <w:rsid w:val="00524C95"/>
    <w:rsid w:val="0054510E"/>
    <w:rsid w:val="00545991"/>
    <w:rsid w:val="00565C21"/>
    <w:rsid w:val="005776AD"/>
    <w:rsid w:val="005926FF"/>
    <w:rsid w:val="005944D7"/>
    <w:rsid w:val="005A71B9"/>
    <w:rsid w:val="005B6AA6"/>
    <w:rsid w:val="005C5A74"/>
    <w:rsid w:val="005C6A30"/>
    <w:rsid w:val="005C78C9"/>
    <w:rsid w:val="005D4BD3"/>
    <w:rsid w:val="005D6B23"/>
    <w:rsid w:val="005E1933"/>
    <w:rsid w:val="005E5BD5"/>
    <w:rsid w:val="005F2CD7"/>
    <w:rsid w:val="005F6304"/>
    <w:rsid w:val="005F6A38"/>
    <w:rsid w:val="00600F52"/>
    <w:rsid w:val="0061182B"/>
    <w:rsid w:val="00634B4A"/>
    <w:rsid w:val="0063571D"/>
    <w:rsid w:val="00635FEE"/>
    <w:rsid w:val="00637137"/>
    <w:rsid w:val="00644341"/>
    <w:rsid w:val="006504B5"/>
    <w:rsid w:val="006516AD"/>
    <w:rsid w:val="00652519"/>
    <w:rsid w:val="00662848"/>
    <w:rsid w:val="00664D0D"/>
    <w:rsid w:val="006654F5"/>
    <w:rsid w:val="00670067"/>
    <w:rsid w:val="006717D4"/>
    <w:rsid w:val="0067709A"/>
    <w:rsid w:val="006934FB"/>
    <w:rsid w:val="00696CE2"/>
    <w:rsid w:val="006A1524"/>
    <w:rsid w:val="006A27A2"/>
    <w:rsid w:val="006A4A66"/>
    <w:rsid w:val="006A7449"/>
    <w:rsid w:val="006B5036"/>
    <w:rsid w:val="006C0DFB"/>
    <w:rsid w:val="006C263E"/>
    <w:rsid w:val="006D2D00"/>
    <w:rsid w:val="006D30CD"/>
    <w:rsid w:val="006E1DC3"/>
    <w:rsid w:val="006F054C"/>
    <w:rsid w:val="006F3912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389C"/>
    <w:rsid w:val="00736151"/>
    <w:rsid w:val="007371DC"/>
    <w:rsid w:val="00756333"/>
    <w:rsid w:val="0075795E"/>
    <w:rsid w:val="00781A94"/>
    <w:rsid w:val="00785697"/>
    <w:rsid w:val="0078690A"/>
    <w:rsid w:val="00793F91"/>
    <w:rsid w:val="007A37B9"/>
    <w:rsid w:val="007B3CBA"/>
    <w:rsid w:val="007B40A4"/>
    <w:rsid w:val="007B4F41"/>
    <w:rsid w:val="007B6B19"/>
    <w:rsid w:val="007B6FEF"/>
    <w:rsid w:val="007C0944"/>
    <w:rsid w:val="007C4176"/>
    <w:rsid w:val="007D11A9"/>
    <w:rsid w:val="007F4C96"/>
    <w:rsid w:val="007F7956"/>
    <w:rsid w:val="008028BE"/>
    <w:rsid w:val="0080731F"/>
    <w:rsid w:val="008101B9"/>
    <w:rsid w:val="008101CE"/>
    <w:rsid w:val="00830952"/>
    <w:rsid w:val="008333BD"/>
    <w:rsid w:val="00835D7E"/>
    <w:rsid w:val="00843BBC"/>
    <w:rsid w:val="008654E8"/>
    <w:rsid w:val="008B55CC"/>
    <w:rsid w:val="008B7E3F"/>
    <w:rsid w:val="008C1B60"/>
    <w:rsid w:val="008D3693"/>
    <w:rsid w:val="008D7189"/>
    <w:rsid w:val="008E1572"/>
    <w:rsid w:val="008E588C"/>
    <w:rsid w:val="009219A5"/>
    <w:rsid w:val="00922185"/>
    <w:rsid w:val="00943311"/>
    <w:rsid w:val="00953543"/>
    <w:rsid w:val="00957AE4"/>
    <w:rsid w:val="009718D5"/>
    <w:rsid w:val="009811C5"/>
    <w:rsid w:val="009830D4"/>
    <w:rsid w:val="009831FA"/>
    <w:rsid w:val="00986A27"/>
    <w:rsid w:val="00995EDC"/>
    <w:rsid w:val="009A0B5A"/>
    <w:rsid w:val="009B2F22"/>
    <w:rsid w:val="009C298A"/>
    <w:rsid w:val="009C6F60"/>
    <w:rsid w:val="009C7B91"/>
    <w:rsid w:val="009E5A2C"/>
    <w:rsid w:val="00A0122E"/>
    <w:rsid w:val="00A07610"/>
    <w:rsid w:val="00A128F5"/>
    <w:rsid w:val="00A12906"/>
    <w:rsid w:val="00A17250"/>
    <w:rsid w:val="00A3583A"/>
    <w:rsid w:val="00A431F0"/>
    <w:rsid w:val="00A512B4"/>
    <w:rsid w:val="00A51C1D"/>
    <w:rsid w:val="00A54A63"/>
    <w:rsid w:val="00A6083F"/>
    <w:rsid w:val="00A72AAF"/>
    <w:rsid w:val="00A76CBF"/>
    <w:rsid w:val="00A84A7E"/>
    <w:rsid w:val="00AA0955"/>
    <w:rsid w:val="00AA423E"/>
    <w:rsid w:val="00AB3509"/>
    <w:rsid w:val="00AC00FC"/>
    <w:rsid w:val="00AC0B16"/>
    <w:rsid w:val="00AC13FF"/>
    <w:rsid w:val="00AC25F2"/>
    <w:rsid w:val="00AC5246"/>
    <w:rsid w:val="00AD02A6"/>
    <w:rsid w:val="00AD3239"/>
    <w:rsid w:val="00AE3360"/>
    <w:rsid w:val="00AF3DFE"/>
    <w:rsid w:val="00AF5213"/>
    <w:rsid w:val="00AF7603"/>
    <w:rsid w:val="00B1528B"/>
    <w:rsid w:val="00B1662A"/>
    <w:rsid w:val="00B204C0"/>
    <w:rsid w:val="00B416ED"/>
    <w:rsid w:val="00B449A0"/>
    <w:rsid w:val="00B460A0"/>
    <w:rsid w:val="00B462B5"/>
    <w:rsid w:val="00B52977"/>
    <w:rsid w:val="00B56021"/>
    <w:rsid w:val="00B566DB"/>
    <w:rsid w:val="00B619DD"/>
    <w:rsid w:val="00B637F3"/>
    <w:rsid w:val="00B74E26"/>
    <w:rsid w:val="00B86015"/>
    <w:rsid w:val="00B862DA"/>
    <w:rsid w:val="00B9008E"/>
    <w:rsid w:val="00B9064A"/>
    <w:rsid w:val="00B93CCF"/>
    <w:rsid w:val="00BA46AA"/>
    <w:rsid w:val="00BB108E"/>
    <w:rsid w:val="00BB3EE1"/>
    <w:rsid w:val="00BC0285"/>
    <w:rsid w:val="00BC64EF"/>
    <w:rsid w:val="00BE3BE6"/>
    <w:rsid w:val="00BE7E1F"/>
    <w:rsid w:val="00C232E7"/>
    <w:rsid w:val="00C34B39"/>
    <w:rsid w:val="00C42B79"/>
    <w:rsid w:val="00C443E3"/>
    <w:rsid w:val="00C45EED"/>
    <w:rsid w:val="00C637F4"/>
    <w:rsid w:val="00C64E11"/>
    <w:rsid w:val="00C676BA"/>
    <w:rsid w:val="00C73030"/>
    <w:rsid w:val="00C852B6"/>
    <w:rsid w:val="00C86411"/>
    <w:rsid w:val="00C87731"/>
    <w:rsid w:val="00C92CDC"/>
    <w:rsid w:val="00CC204C"/>
    <w:rsid w:val="00CD1063"/>
    <w:rsid w:val="00CD4585"/>
    <w:rsid w:val="00CE387F"/>
    <w:rsid w:val="00CF2C4A"/>
    <w:rsid w:val="00CF33D6"/>
    <w:rsid w:val="00D0210E"/>
    <w:rsid w:val="00D0609F"/>
    <w:rsid w:val="00D149BF"/>
    <w:rsid w:val="00D1646A"/>
    <w:rsid w:val="00D24F19"/>
    <w:rsid w:val="00D311A1"/>
    <w:rsid w:val="00D66514"/>
    <w:rsid w:val="00D7280C"/>
    <w:rsid w:val="00D87297"/>
    <w:rsid w:val="00D91709"/>
    <w:rsid w:val="00D9312E"/>
    <w:rsid w:val="00DA5846"/>
    <w:rsid w:val="00DB1C33"/>
    <w:rsid w:val="00DC3B78"/>
    <w:rsid w:val="00DC67A8"/>
    <w:rsid w:val="00DE0687"/>
    <w:rsid w:val="00DE384C"/>
    <w:rsid w:val="00DE6487"/>
    <w:rsid w:val="00E138B3"/>
    <w:rsid w:val="00E15FA1"/>
    <w:rsid w:val="00E17BDA"/>
    <w:rsid w:val="00E20A2E"/>
    <w:rsid w:val="00E33BBE"/>
    <w:rsid w:val="00E36F95"/>
    <w:rsid w:val="00E37D1A"/>
    <w:rsid w:val="00E51DE8"/>
    <w:rsid w:val="00E52E6A"/>
    <w:rsid w:val="00E5547E"/>
    <w:rsid w:val="00E90000"/>
    <w:rsid w:val="00EA5019"/>
    <w:rsid w:val="00EA5D97"/>
    <w:rsid w:val="00EA6726"/>
    <w:rsid w:val="00EB075D"/>
    <w:rsid w:val="00EB6E22"/>
    <w:rsid w:val="00EC287B"/>
    <w:rsid w:val="00EC307D"/>
    <w:rsid w:val="00EC43DE"/>
    <w:rsid w:val="00ED0A60"/>
    <w:rsid w:val="00EE50ED"/>
    <w:rsid w:val="00EE7B1F"/>
    <w:rsid w:val="00EF4BD8"/>
    <w:rsid w:val="00EF6C3B"/>
    <w:rsid w:val="00F005FD"/>
    <w:rsid w:val="00F053AF"/>
    <w:rsid w:val="00F0752F"/>
    <w:rsid w:val="00F15C9C"/>
    <w:rsid w:val="00F226C2"/>
    <w:rsid w:val="00F27962"/>
    <w:rsid w:val="00F30E4F"/>
    <w:rsid w:val="00F340E9"/>
    <w:rsid w:val="00F36E33"/>
    <w:rsid w:val="00F43F8B"/>
    <w:rsid w:val="00F5384E"/>
    <w:rsid w:val="00F7301C"/>
    <w:rsid w:val="00F74670"/>
    <w:rsid w:val="00F80E8D"/>
    <w:rsid w:val="00F86DDC"/>
    <w:rsid w:val="00F8724E"/>
    <w:rsid w:val="00FA6EC2"/>
    <w:rsid w:val="00FB1F3C"/>
    <w:rsid w:val="00FB4F39"/>
    <w:rsid w:val="00FC00F3"/>
    <w:rsid w:val="00FC0397"/>
    <w:rsid w:val="00FC355B"/>
    <w:rsid w:val="00FC4E80"/>
    <w:rsid w:val="00FC6E47"/>
    <w:rsid w:val="00FD4862"/>
    <w:rsid w:val="00FD6663"/>
    <w:rsid w:val="00FD750C"/>
    <w:rsid w:val="00FE33DB"/>
    <w:rsid w:val="00FE5569"/>
    <w:rsid w:val="00FE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99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21">
    <w:name w:val="Средняя сетка 21"/>
    <w:uiPriority w:val="1"/>
    <w:qFormat/>
    <w:rsid w:val="003F32A2"/>
  </w:style>
  <w:style w:type="character" w:styleId="ae">
    <w:name w:val="Strong"/>
    <w:basedOn w:val="a0"/>
    <w:qFormat/>
    <w:rsid w:val="003F3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8F9-146F-4BFB-BF37-BFDE42B4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3</cp:revision>
  <cp:lastPrinted>2017-01-09T06:10:00Z</cp:lastPrinted>
  <dcterms:created xsi:type="dcterms:W3CDTF">2017-01-31T06:06:00Z</dcterms:created>
  <dcterms:modified xsi:type="dcterms:W3CDTF">2017-01-31T06:29:00Z</dcterms:modified>
</cp:coreProperties>
</file>